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01" w:rsidRPr="00494D01" w:rsidRDefault="00494D01" w:rsidP="00494D01">
      <w:pPr>
        <w:spacing w:after="120"/>
        <w:rPr>
          <w:rFonts w:ascii="ＭＳ 明朝" w:eastAsia="ＭＳ 明朝" w:hAnsi="Century" w:cs="Times New Roman"/>
          <w:kern w:val="2"/>
        </w:rPr>
      </w:pPr>
      <w:r w:rsidRPr="00494D01">
        <w:rPr>
          <w:rFonts w:ascii="ＭＳ 明朝" w:eastAsia="ＭＳ 明朝" w:hAnsi="Century" w:cs="Times New Roman" w:hint="eastAsia"/>
          <w:kern w:val="2"/>
        </w:rPr>
        <w:t>様式第</w:t>
      </w:r>
      <w:r>
        <w:rPr>
          <w:rFonts w:ascii="ＭＳ 明朝" w:eastAsia="ＭＳ 明朝" w:hAnsi="Century" w:cs="Times New Roman" w:hint="eastAsia"/>
          <w:kern w:val="2"/>
        </w:rPr>
        <w:t>９</w:t>
      </w:r>
      <w:r w:rsidRPr="00494D01">
        <w:rPr>
          <w:rFonts w:ascii="ＭＳ 明朝" w:eastAsia="ＭＳ 明朝" w:hAnsi="Century" w:cs="Times New Roman" w:hint="eastAsia"/>
          <w:kern w:val="2"/>
        </w:rPr>
        <w:t>号</w:t>
      </w:r>
      <w:r>
        <w:rPr>
          <w:rFonts w:ascii="ＭＳ 明朝" w:eastAsia="ＭＳ 明朝" w:hAnsi="Century" w:cs="Times New Roman" w:hint="eastAsia"/>
          <w:kern w:val="2"/>
        </w:rPr>
        <w:t>（</w:t>
      </w:r>
      <w:r w:rsidRPr="00494D01">
        <w:rPr>
          <w:rFonts w:ascii="ＭＳ 明朝" w:eastAsia="ＭＳ 明朝" w:hAnsi="Century" w:cs="Times New Roman" w:hint="eastAsia"/>
          <w:kern w:val="2"/>
        </w:rPr>
        <w:t>第</w:t>
      </w:r>
      <w:r>
        <w:rPr>
          <w:rFonts w:ascii="ＭＳ 明朝" w:eastAsia="ＭＳ 明朝" w:hAnsi="Century" w:cs="Times New Roman" w:hint="eastAsia"/>
          <w:kern w:val="2"/>
        </w:rPr>
        <w:t>４</w:t>
      </w:r>
      <w:r w:rsidRPr="00494D01">
        <w:rPr>
          <w:rFonts w:ascii="ＭＳ 明朝" w:eastAsia="ＭＳ 明朝" w:hAnsi="Century" w:cs="Times New Roman" w:hint="eastAsia"/>
          <w:kern w:val="2"/>
        </w:rPr>
        <w:t>条関係</w:t>
      </w:r>
      <w:r>
        <w:rPr>
          <w:rFonts w:ascii="ＭＳ 明朝" w:eastAsia="ＭＳ 明朝" w:hAnsi="Century" w:cs="Times New Roman" w:hint="eastAsia"/>
          <w:kern w:val="2"/>
        </w:rPr>
        <w:t>）</w:t>
      </w:r>
    </w:p>
    <w:p w:rsidR="00494D01" w:rsidRPr="00494D01" w:rsidRDefault="00494D01" w:rsidP="00494D01">
      <w:pPr>
        <w:wordWrap w:val="0"/>
        <w:adjustRightInd/>
        <w:spacing w:before="120"/>
        <w:ind w:left="170" w:right="17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選挙運動用自動車使用証明書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運転手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</w:p>
    <w:bookmarkEnd w:id="0"/>
    <w:p w:rsidR="00494D01" w:rsidRPr="00494D01" w:rsidRDefault="00494D01" w:rsidP="00494D01">
      <w:pPr>
        <w:wordWrap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下記のとおり運転手を使用するものであることを証明します。</w:t>
      </w:r>
    </w:p>
    <w:p w:rsidR="00494D01" w:rsidRPr="00494D01" w:rsidRDefault="00494D01" w:rsidP="00494D01">
      <w:pPr>
        <w:wordWrap w:val="0"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47305C">
        <w:rPr>
          <w:rFonts w:ascii="ＭＳ 明朝" w:eastAsia="ＭＳ 明朝" w:hAnsi="Century" w:cs="Times New Roman" w:hint="eastAsia"/>
          <w:kern w:val="2"/>
          <w:sz w:val="21"/>
          <w:szCs w:val="20"/>
        </w:rPr>
        <w:t>令和３年１月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日</w:t>
      </w:r>
    </w:p>
    <w:p w:rsidR="00494D01" w:rsidRPr="006C299F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4D01" w:rsidRPr="00494D01" w:rsidRDefault="0047305C" w:rsidP="00494D01">
      <w:pPr>
        <w:wordWrap w:val="0"/>
        <w:adjustRightInd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令和３年１月３１日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執行　</w:t>
      </w:r>
      <w:r w:rsidR="003D358C">
        <w:rPr>
          <w:rFonts w:ascii="ＭＳ 明朝" w:eastAsia="ＭＳ 明朝" w:hAnsi="Century" w:cs="Times New Roman" w:hint="eastAsia"/>
          <w:kern w:val="2"/>
          <w:sz w:val="21"/>
          <w:szCs w:val="20"/>
        </w:rPr>
        <w:t>雲南市長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選挙　</w:t>
      </w:r>
    </w:p>
    <w:p w:rsidR="00494D01" w:rsidRPr="00494D01" w:rsidRDefault="00494D01" w:rsidP="00494D01">
      <w:pPr>
        <w:wordWrap w:val="0"/>
        <w:adjustRightInd/>
        <w:spacing w:before="12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候補者</w:t>
      </w:r>
      <w:r w:rsidR="007659D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EB413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="007659DF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="00EB4132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㊞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494D01" w:rsidRPr="00494D01" w:rsidRDefault="00494D01" w:rsidP="00494D01">
      <w:pPr>
        <w:wordWrap w:val="0"/>
        <w:adjustRightInd/>
        <w:spacing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3430"/>
        <w:gridCol w:w="2520"/>
      </w:tblGrid>
      <w:tr w:rsidR="00494D01" w:rsidRPr="00494D01" w:rsidTr="004D2EDC">
        <w:trPr>
          <w:cantSplit/>
          <w:trHeight w:hRule="exact" w:val="1182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運転手の氏名及び住所</w:t>
            </w:r>
          </w:p>
        </w:tc>
        <w:tc>
          <w:tcPr>
            <w:tcW w:w="5950" w:type="dxa"/>
            <w:gridSpan w:val="2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494D01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雇用年月日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報酬の</w:t>
            </w: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spacing w:val="420"/>
                <w:kern w:val="2"/>
                <w:sz w:val="21"/>
                <w:szCs w:val="20"/>
              </w:rPr>
              <w:t>備</w:t>
            </w: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</w:tr>
      <w:tr w:rsidR="00494D01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494D01" w:rsidRPr="00494D01" w:rsidRDefault="0047305C" w:rsidP="00EB4132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令和３年１月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494D01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494D01" w:rsidRPr="00494D01" w:rsidRDefault="00494D01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7305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令和３年１月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7305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令和３年１月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Default="0047305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令和３年１月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Default="0047305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令和３年１月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tcBorders>
              <w:bottom w:val="nil"/>
            </w:tcBorders>
            <w:vAlign w:val="center"/>
          </w:tcPr>
          <w:p w:rsidR="00EB4132" w:rsidRPr="00494D01" w:rsidRDefault="0047305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令和３年１月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tcBorders>
              <w:bottom w:val="nil"/>
            </w:tcBorders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EB4132" w:rsidRPr="00494D01" w:rsidTr="004D2EDC">
        <w:trPr>
          <w:cantSplit/>
          <w:trHeight w:hRule="exact" w:val="400"/>
        </w:trPr>
        <w:tc>
          <w:tcPr>
            <w:tcW w:w="2555" w:type="dxa"/>
            <w:vAlign w:val="center"/>
          </w:tcPr>
          <w:p w:rsidR="00EB4132" w:rsidRPr="00494D01" w:rsidRDefault="0047305C" w:rsidP="00F06401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令和３年１月</w:t>
            </w:r>
            <w:r w:rsidR="00EB4132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EB4132"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日</w:t>
            </w:r>
          </w:p>
        </w:tc>
        <w:tc>
          <w:tcPr>
            <w:tcW w:w="3430" w:type="dxa"/>
            <w:vAlign w:val="center"/>
          </w:tcPr>
          <w:p w:rsidR="00EB4132" w:rsidRPr="00494D01" w:rsidRDefault="00EB4132" w:rsidP="00EB4132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494D0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20" w:type="dxa"/>
            <w:vMerge/>
            <w:vAlign w:val="center"/>
          </w:tcPr>
          <w:p w:rsidR="00EB4132" w:rsidRPr="00494D01" w:rsidRDefault="00EB4132" w:rsidP="00494D01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</w:tbl>
    <w:p w:rsidR="00494D01" w:rsidRPr="00494D01" w:rsidRDefault="00494D01" w:rsidP="00494D0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494D01" w:rsidRPr="00494D01" w:rsidRDefault="00494D01" w:rsidP="00494D0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備考</w:t>
      </w:r>
    </w:p>
    <w:p w:rsidR="00494D01" w:rsidRPr="00494D01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この証明書は、運転手ごとに別々に作成し、候補者から運転手に提出してください。</w:t>
      </w:r>
    </w:p>
    <w:p w:rsidR="00494D01" w:rsidRPr="00494D01" w:rsidRDefault="00494D01" w:rsidP="00494D01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運転手が雲南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市に支払を請求するときは、この証明書を請求書に添付してください。</w:t>
      </w:r>
    </w:p>
    <w:p w:rsidR="00494D01" w:rsidRPr="00494D01" w:rsidRDefault="00494D01" w:rsidP="00494D01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この証明書を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>発行した候補者について供託物が没収された場合には、運転手は、雲南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市に支払を請求することはできません。</w:t>
      </w:r>
    </w:p>
    <w:p w:rsidR="00494D01" w:rsidRPr="00494D01" w:rsidRDefault="00494D01" w:rsidP="006C299F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公費負担の限度額は、選挙運動用自動車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台につき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日</w:t>
      </w:r>
      <w:r w:rsidR="006C299F">
        <w:rPr>
          <w:rFonts w:ascii="ＭＳ 明朝" w:eastAsia="ＭＳ 明朝" w:hAnsi="Century" w:cs="Times New Roman" w:hint="eastAsia"/>
          <w:kern w:val="2"/>
          <w:sz w:val="21"/>
          <w:szCs w:val="20"/>
        </w:rPr>
        <w:t>を通じて</w:t>
      </w:r>
      <w:r w:rsidR="006C299F">
        <w:rPr>
          <w:rFonts w:ascii="ＭＳ 明朝" w:eastAsia="ＭＳ 明朝" w:hAnsi="Century" w:cs="Times New Roman"/>
          <w:kern w:val="2"/>
          <w:sz w:val="21"/>
          <w:szCs w:val="20"/>
        </w:rPr>
        <w:t>12,500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円までです。</w:t>
      </w:r>
    </w:p>
    <w:p w:rsidR="00494D01" w:rsidRPr="00494D01" w:rsidRDefault="00494D01" w:rsidP="00494D01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同一の日において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人以上の選挙運動用自動車の運転手が雇用された場合には、公費負担の対象となるのは候補者の指定する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人に限られていますので、その指定をした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人のみについて記載してください。</w:t>
      </w:r>
    </w:p>
    <w:p w:rsidR="00BC65E6" w:rsidRPr="00926935" w:rsidRDefault="00494D01" w:rsidP="00715E05">
      <w:pPr>
        <w:wordWrap w:val="0"/>
        <w:adjustRightInd/>
        <w:ind w:left="630" w:hangingChars="300" w:hanging="63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</w:t>
      </w:r>
      <w:r w:rsidRPr="00494D01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="00FD3C0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候補者の指定した運転手以外の運転手は、雲南</w:t>
      </w:r>
      <w:r w:rsidRPr="00494D01">
        <w:rPr>
          <w:rFonts w:ascii="ＭＳ 明朝" w:eastAsia="ＭＳ 明朝" w:hAnsi="Century" w:cs="Times New Roman" w:hint="eastAsia"/>
          <w:kern w:val="2"/>
          <w:sz w:val="21"/>
          <w:szCs w:val="20"/>
        </w:rPr>
        <w:t>市に支払を請求することはできません。</w:t>
      </w:r>
      <w:bookmarkStart w:id="1" w:name="last"/>
      <w:bookmarkEnd w:id="1"/>
    </w:p>
    <w:sectPr w:rsidR="00BC65E6" w:rsidRPr="00926935" w:rsidSect="00715E05">
      <w:footerReference w:type="default" r:id="rId6"/>
      <w:pgSz w:w="11905" w:h="16837"/>
      <w:pgMar w:top="1701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DF" w:rsidRDefault="00C469DF">
      <w:r>
        <w:separator/>
      </w:r>
    </w:p>
  </w:endnote>
  <w:endnote w:type="continuationSeparator" w:id="0">
    <w:p w:rsidR="00C469DF" w:rsidRDefault="00C4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E6" w:rsidRDefault="00BC65E6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DF" w:rsidRDefault="00C469DF">
      <w:r>
        <w:separator/>
      </w:r>
    </w:p>
  </w:footnote>
  <w:footnote w:type="continuationSeparator" w:id="0">
    <w:p w:rsidR="00C469DF" w:rsidRDefault="00C4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3"/>
    <w:rsid w:val="00001160"/>
    <w:rsid w:val="00067543"/>
    <w:rsid w:val="000D1538"/>
    <w:rsid w:val="000E507E"/>
    <w:rsid w:val="0013682B"/>
    <w:rsid w:val="00162161"/>
    <w:rsid w:val="001820DE"/>
    <w:rsid w:val="001A19F0"/>
    <w:rsid w:val="001D3EB7"/>
    <w:rsid w:val="002007D5"/>
    <w:rsid w:val="002275CA"/>
    <w:rsid w:val="002876E4"/>
    <w:rsid w:val="002C4E4E"/>
    <w:rsid w:val="003205E0"/>
    <w:rsid w:val="00337920"/>
    <w:rsid w:val="003B0637"/>
    <w:rsid w:val="003C6184"/>
    <w:rsid w:val="003D358C"/>
    <w:rsid w:val="003D65E6"/>
    <w:rsid w:val="003F49D9"/>
    <w:rsid w:val="003F5528"/>
    <w:rsid w:val="0043072E"/>
    <w:rsid w:val="0045548F"/>
    <w:rsid w:val="00464C76"/>
    <w:rsid w:val="0047305C"/>
    <w:rsid w:val="00486693"/>
    <w:rsid w:val="00494D01"/>
    <w:rsid w:val="004C0CFE"/>
    <w:rsid w:val="004D2EDC"/>
    <w:rsid w:val="00520A9E"/>
    <w:rsid w:val="005402A3"/>
    <w:rsid w:val="00556AF3"/>
    <w:rsid w:val="00575317"/>
    <w:rsid w:val="00592F62"/>
    <w:rsid w:val="005B5283"/>
    <w:rsid w:val="005C6722"/>
    <w:rsid w:val="006068F1"/>
    <w:rsid w:val="0066632A"/>
    <w:rsid w:val="0067510E"/>
    <w:rsid w:val="006B11D8"/>
    <w:rsid w:val="006C02F6"/>
    <w:rsid w:val="006C299F"/>
    <w:rsid w:val="006D2787"/>
    <w:rsid w:val="00715E05"/>
    <w:rsid w:val="0073454D"/>
    <w:rsid w:val="007659DF"/>
    <w:rsid w:val="007A1102"/>
    <w:rsid w:val="007A56A7"/>
    <w:rsid w:val="007F4D11"/>
    <w:rsid w:val="00874D0C"/>
    <w:rsid w:val="00875B35"/>
    <w:rsid w:val="00891DB3"/>
    <w:rsid w:val="00894878"/>
    <w:rsid w:val="008A6145"/>
    <w:rsid w:val="00926935"/>
    <w:rsid w:val="00933D53"/>
    <w:rsid w:val="00936EA0"/>
    <w:rsid w:val="009506F2"/>
    <w:rsid w:val="00973EDE"/>
    <w:rsid w:val="009B629F"/>
    <w:rsid w:val="009D6106"/>
    <w:rsid w:val="00A30E1D"/>
    <w:rsid w:val="00A32D36"/>
    <w:rsid w:val="00A9268F"/>
    <w:rsid w:val="00AE0027"/>
    <w:rsid w:val="00BC65E6"/>
    <w:rsid w:val="00C324A7"/>
    <w:rsid w:val="00C469DF"/>
    <w:rsid w:val="00D440FA"/>
    <w:rsid w:val="00D605B5"/>
    <w:rsid w:val="00E0369F"/>
    <w:rsid w:val="00E457B6"/>
    <w:rsid w:val="00E63C7B"/>
    <w:rsid w:val="00E84463"/>
    <w:rsid w:val="00EB079C"/>
    <w:rsid w:val="00EB4132"/>
    <w:rsid w:val="00F06401"/>
    <w:rsid w:val="00F131FE"/>
    <w:rsid w:val="00F83383"/>
    <w:rsid w:val="00F838E6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3E42C-89D5-4E09-A6F9-3BB62B8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C7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C7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5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53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2020-10-05T08:58:00Z</cp:lastPrinted>
  <dcterms:created xsi:type="dcterms:W3CDTF">2020-12-27T02:40:00Z</dcterms:created>
  <dcterms:modified xsi:type="dcterms:W3CDTF">2020-12-27T02:40:00Z</dcterms:modified>
</cp:coreProperties>
</file>