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雲南市地域振興課　または　各総合センター　行</w:t>
      </w:r>
    </w:p>
    <w:p>
      <w:pPr>
        <w:pStyle w:val="0"/>
        <w:tabs>
          <w:tab w:val="left" w:leader="none" w:pos="1701"/>
        </w:tabs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令和９年度</w:t>
      </w:r>
      <w:r>
        <w:rPr>
          <w:rFonts w:hint="eastAsia" w:ascii="ＭＳ ゴシック" w:hAnsi="ＭＳ ゴシック" w:eastAsia="ＭＳ ゴシック"/>
          <w:b w:val="1"/>
          <w:sz w:val="3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2"/>
        </w:rPr>
        <w:t>自治会集会所建設事業費補助金</w:t>
      </w:r>
      <w:r>
        <w:rPr>
          <w:rFonts w:hint="eastAsia" w:ascii="ＭＳ ゴシック" w:hAnsi="ＭＳ ゴシック" w:eastAsia="ＭＳ ゴシック"/>
          <w:b w:val="1"/>
          <w:sz w:val="3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2"/>
        </w:rPr>
        <w:t>希望調査票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32"/>
          <w:u w:val="single" w:color="auto"/>
        </w:rPr>
      </w:pPr>
      <w:r>
        <w:rPr>
          <w:rFonts w:hint="eastAsia" w:ascii="ＭＳ ゴシック" w:hAnsi="ＭＳ ゴシック" w:eastAsia="ＭＳ ゴシック"/>
          <w:sz w:val="32"/>
          <w:u w:val="single" w:color="auto"/>
        </w:rPr>
        <w:t>令和　　年　　月</w:t>
      </w:r>
      <w:r>
        <w:rPr>
          <w:rFonts w:hint="eastAsia" w:ascii="ＭＳ ゴシック" w:hAnsi="ＭＳ ゴシック" w:eastAsia="ＭＳ ゴシック"/>
          <w:sz w:val="32"/>
          <w:u w:val="single" w:color="auto"/>
        </w:rPr>
        <w:t xml:space="preserve"> </w:t>
      </w:r>
      <w:r>
        <w:rPr>
          <w:rFonts w:hint="eastAsia" w:ascii="ＭＳ ゴシック" w:hAnsi="ＭＳ ゴシック" w:eastAsia="ＭＳ ゴシック"/>
          <w:sz w:val="32"/>
          <w:u w:val="single" w:color="auto"/>
        </w:rPr>
        <w:t>　日</w:t>
      </w:r>
    </w:p>
    <w:p>
      <w:pPr>
        <w:pStyle w:val="0"/>
        <w:ind w:firstLine="120" w:firstLineChars="50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町名）　　　　　　　自治会名）　　　　　　　　　　　　　　</w:t>
      </w:r>
    </w:p>
    <w:p>
      <w:pPr>
        <w:pStyle w:val="0"/>
        <w:ind w:firstLine="120" w:firstLineChars="50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自治会長名）　　　　　　　　　　　　　　　　ご連絡先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TEL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）　　　　　　　　　　　　　</w:t>
      </w:r>
    </w:p>
    <w:tbl>
      <w:tblPr>
        <w:tblStyle w:val="11"/>
        <w:tblW w:w="9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22"/>
        <w:gridCol w:w="4394"/>
        <w:gridCol w:w="3402"/>
      </w:tblGrid>
      <w:tr>
        <w:trPr>
          <w:trHeight w:val="308" w:hRule="atLeast"/>
        </w:trPr>
        <w:tc>
          <w:tcPr>
            <w:tcW w:w="212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調査項目</w:t>
            </w:r>
          </w:p>
        </w:tc>
        <w:tc>
          <w:tcPr>
            <w:tcW w:w="43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調査内容</w:t>
            </w:r>
          </w:p>
        </w:tc>
        <w:tc>
          <w:tcPr>
            <w:tcW w:w="340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摘要</w:t>
            </w:r>
          </w:p>
        </w:tc>
      </w:tr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集会所名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1409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事業内容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１．新築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２．既存の建物の購入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３．増改築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４．修繕（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内容：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）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</w:rPr>
              <w:t>いずれかに〇を記入。</w:t>
            </w:r>
          </w:p>
        </w:tc>
      </w:tr>
      <w:tr>
        <w:trPr>
          <w:trHeight w:val="711" w:hRule="atLeast"/>
        </w:trPr>
        <w:tc>
          <w:tcPr>
            <w:tcW w:w="2122" w:type="dxa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総事業費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wordWrap w:val="0"/>
              <w:spacing w:before="123" w:beforeLines="30" w:beforeAutospacing="0" w:after="123" w:afterLines="30" w:afterAutospacing="0"/>
              <w:jc w:val="right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円　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94" w:hRule="atLeast"/>
        </w:trPr>
        <w:tc>
          <w:tcPr>
            <w:tcW w:w="2122" w:type="dxa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対象経費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wordWrap w:val="0"/>
              <w:spacing w:before="123" w:beforeLines="30" w:beforeAutospacing="0" w:after="123" w:afterLines="30" w:afterAutospacing="0"/>
              <w:jc w:val="right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円　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</w:rPr>
              <w:t>■新築、既存の建物の購入、　増改築：</w:t>
            </w:r>
            <w:r>
              <w:rPr>
                <w:rFonts w:hint="eastAsia" w:asciiTheme="majorEastAsia" w:hAnsiTheme="majorEastAsia" w:eastAsiaTheme="majorEastAsia"/>
                <w:sz w:val="21"/>
              </w:rPr>
              <w:t>１００万円以上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Theme="majorEastAsia" w:hAnsiTheme="majorEastAsia" w:eastAsiaTheme="majorEastAsia"/>
              </w:rPr>
              <w:t>■修繕　：　</w:t>
            </w:r>
            <w:r>
              <w:rPr>
                <w:rFonts w:hint="eastAsia" w:asciiTheme="majorEastAsia" w:hAnsiTheme="majorEastAsia" w:eastAsiaTheme="majorEastAsia"/>
                <w:sz w:val="21"/>
              </w:rPr>
              <w:t>２０万円以上</w:t>
            </w:r>
          </w:p>
        </w:tc>
      </w:tr>
      <w:tr>
        <w:trPr>
          <w:trHeight w:val="1123" w:hRule="atLeast"/>
        </w:trPr>
        <w:tc>
          <w:tcPr>
            <w:tcW w:w="2122" w:type="dxa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補助金希望額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wordWrap w:val="0"/>
              <w:spacing w:before="123" w:beforeLines="30" w:beforeAutospacing="0" w:after="123" w:afterLines="30" w:afterAutospacing="0"/>
              <w:jc w:val="right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円　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u w:val="single" w:color="auto"/>
              </w:rPr>
              <w:t>※補助率：対象経費の１／３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u w:val="single" w:color="auto"/>
              </w:rPr>
              <w:t>※千円未満切り捨て</w:t>
            </w:r>
          </w:p>
          <w:p>
            <w:pPr>
              <w:pStyle w:val="0"/>
              <w:ind w:left="220" w:hanging="220" w:hangingChars="10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■新築、既存の建物の購入、　増改築：上限額２００万円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■修繕　：上限額１００万円</w:t>
            </w:r>
          </w:p>
        </w:tc>
      </w:tr>
      <w:tr>
        <w:trPr>
          <w:trHeight w:val="489" w:hRule="atLeast"/>
        </w:trPr>
        <w:tc>
          <w:tcPr>
            <w:tcW w:w="2122" w:type="dxa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着工希望時期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wordWrap w:val="0"/>
              <w:spacing w:before="123" w:beforeLines="30" w:beforeAutospacing="0" w:after="123" w:afterLines="30" w:afterAutospacing="0"/>
              <w:jc w:val="right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月　頃　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68" w:hRule="atLeast"/>
        </w:trPr>
        <w:tc>
          <w:tcPr>
            <w:tcW w:w="2122" w:type="dxa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jc w:val="distribute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添付書類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□見積書　　　□平面図　　　□現状の写真</w:t>
            </w:r>
          </w:p>
        </w:tc>
      </w:tr>
      <w:tr>
        <w:trPr>
          <w:trHeight w:val="715" w:hRule="atLeast"/>
        </w:trPr>
        <w:tc>
          <w:tcPr>
            <w:tcW w:w="2122" w:type="dxa"/>
            <w:vAlign w:val="center"/>
          </w:tcPr>
          <w:p>
            <w:pPr>
              <w:pStyle w:val="22"/>
              <w:ind w:left="0" w:leftChars="0" w:firstLine="280" w:firstLineChars="100"/>
              <w:rPr>
                <w:rFonts w:hint="eastAsia" w:asciiTheme="majorEastAsia" w:hAnsiTheme="majorEastAsia" w:eastAsiaTheme="majorEastAsia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所　　　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pStyle w:val="22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集会所の建物は自治会が所有・管理している</w:t>
            </w:r>
          </w:p>
        </w:tc>
      </w:tr>
      <w:tr>
        <w:trPr>
          <w:trHeight w:val="489" w:hRule="atLeast"/>
        </w:trPr>
        <w:tc>
          <w:tcPr>
            <w:tcW w:w="2122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before="123" w:beforeLines="30" w:beforeAutospacing="0" w:after="123" w:afterLines="30" w:afterAutospacing="0"/>
              <w:rPr>
                <w:rFonts w:hint="default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※市確認欄</w:t>
            </w:r>
          </w:p>
        </w:tc>
        <w:tc>
          <w:tcPr>
            <w:tcW w:w="7796" w:type="dxa"/>
            <w:gridSpan w:val="2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自治会集会所建設事業費補助金の対象施設</w:t>
            </w:r>
          </w:p>
          <w:p>
            <w:pPr>
              <w:pStyle w:val="0"/>
              <w:ind w:left="0" w:leftChars="0" w:firstLine="105" w:firstLineChars="5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（対象外施設：指定管理施設、別棟の建物や倉庫、フェンス、遊具など）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Theme="minorEastAsia" w:hAnsiTheme="minorEastAsia"/>
          <w:sz w:val="20"/>
        </w:rPr>
        <w:t>※</w:t>
      </w:r>
      <w:r>
        <w:rPr>
          <w:rFonts w:hint="eastAsia"/>
        </w:rPr>
        <w:t>この照会は、令和９年度予算編成のための照会であり、これをもって令和９年度の補助金交付を</w:t>
      </w:r>
    </w:p>
    <w:p>
      <w:pPr>
        <w:pStyle w:val="0"/>
        <w:spacing w:line="300" w:lineRule="exact"/>
        <w:ind w:left="2200" w:leftChars="100" w:hanging="1980" w:hangingChars="900"/>
        <w:jc w:val="left"/>
        <w:rPr>
          <w:rFonts w:hint="default"/>
        </w:rPr>
      </w:pPr>
      <w:r>
        <w:rPr>
          <w:rFonts w:hint="eastAsia"/>
        </w:rPr>
        <w:t>確約するものではございません。</w:t>
      </w:r>
    </w:p>
    <w:p>
      <w:pPr>
        <w:pStyle w:val="0"/>
        <w:spacing w:line="300" w:lineRule="exact"/>
        <w:ind w:firstLine="3520" w:firstLineChars="1600"/>
        <w:jc w:val="left"/>
        <w:rPr>
          <w:rFonts w:hint="default" w:ascii="ＭＳ ゴシック" w:hAnsi="ＭＳ ゴシック" w:eastAsia="ＭＳ ゴシック"/>
          <w:b w:val="1"/>
          <w:sz w:val="28"/>
          <w:u w:val="single" w:color="auto"/>
        </w:rPr>
      </w:pPr>
      <w:r>
        <w:rPr>
          <w:rFonts w:hint="eastAsia"/>
        </w:rPr>
        <w:t>　　　　</w:t>
      </w:r>
      <w:r>
        <w:rPr>
          <w:rFonts w:hint="eastAsia"/>
          <w:sz w:val="28"/>
        </w:rPr>
        <w:t>　</w:t>
      </w: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w:t>提出締切　令和８年１０月３０日（金）</w:t>
      </w:r>
      <w:r>
        <w:rPr>
          <w:rFonts w:hint="eastAsia" w:asciiTheme="minorEastAsia" w:hAnsiTheme="minorEastAsia"/>
          <w:sz w:val="20"/>
        </w:rPr>
        <w:t>【お問い合わせ先】</w:t>
      </w:r>
    </w:p>
    <w:p>
      <w:pPr>
        <w:pStyle w:val="15"/>
        <w:spacing w:line="300" w:lineRule="exact"/>
        <w:jc w:val="both"/>
        <w:rPr>
          <w:rFonts w:hint="default" w:asciiTheme="minorEastAsia" w:hAnsiTheme="minorEastAsia"/>
          <w:color w:val="auto"/>
          <w:sz w:val="16"/>
        </w:rPr>
      </w:pPr>
      <w:r>
        <w:rPr>
          <w:rFonts w:hint="eastAsia" w:asciiTheme="minorEastAsia" w:hAnsiTheme="minorEastAsia"/>
          <w:color w:val="auto"/>
          <w:spacing w:val="60"/>
          <w:sz w:val="16"/>
          <w:fitText w:val="1280" w:id="1"/>
        </w:rPr>
        <w:t>政策企画</w:t>
      </w:r>
      <w:r>
        <w:rPr>
          <w:rFonts w:hint="eastAsia" w:asciiTheme="minorEastAsia" w:hAnsiTheme="minorEastAsia"/>
          <w:color w:val="auto"/>
          <w:spacing w:val="2"/>
          <w:sz w:val="16"/>
          <w:fitText w:val="1280" w:id="1"/>
        </w:rPr>
        <w:t>部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地域振興課　電話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０８５４－４０－１０１３</w:t>
      </w:r>
      <w:r>
        <w:rPr>
          <w:rFonts w:hint="eastAsia" w:asciiTheme="minorEastAsia" w:hAnsiTheme="minorEastAsia"/>
          <w:color w:val="auto"/>
          <w:sz w:val="16"/>
        </w:rPr>
        <w:t xml:space="preserve">  </w:t>
      </w:r>
      <w:r>
        <w:rPr>
          <w:rFonts w:hint="eastAsia" w:asciiTheme="minorEastAsia" w:hAnsiTheme="minorEastAsia"/>
          <w:color w:val="auto"/>
          <w:spacing w:val="18"/>
          <w:w w:val="78"/>
          <w:sz w:val="16"/>
          <w:fitText w:val="1404" w:id="2"/>
        </w:rPr>
        <w:t>三刀屋総合センタ</w:t>
      </w:r>
      <w:r>
        <w:rPr>
          <w:rFonts w:hint="eastAsia" w:asciiTheme="minorEastAsia" w:hAnsiTheme="minorEastAsia"/>
          <w:color w:val="auto"/>
          <w:spacing w:val="1"/>
          <w:w w:val="78"/>
          <w:sz w:val="16"/>
          <w:fitText w:val="1404" w:id="2"/>
        </w:rPr>
        <w:t>ー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自治振興課　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電話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０８５４－４５－２１１１</w:t>
      </w:r>
    </w:p>
    <w:p>
      <w:pPr>
        <w:pStyle w:val="15"/>
        <w:spacing w:line="300" w:lineRule="exact"/>
        <w:jc w:val="both"/>
        <w:rPr>
          <w:rFonts w:hint="default" w:asciiTheme="minorEastAsia" w:hAnsiTheme="minorEastAsia"/>
          <w:color w:val="auto"/>
          <w:sz w:val="16"/>
        </w:rPr>
      </w:pPr>
      <w:r>
        <w:rPr>
          <w:rFonts w:hint="eastAsia" w:asciiTheme="minorEastAsia" w:hAnsiTheme="minorEastAsia"/>
          <w:color w:val="auto"/>
          <w:sz w:val="16"/>
        </w:rPr>
        <w:t>大東総合センター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自治振興課　電話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０８５４－４３－８１６０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default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吉田総合センター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default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pacing w:val="16"/>
          <w:w w:val="68"/>
          <w:sz w:val="16"/>
          <w:fitText w:val="960" w:id="3"/>
        </w:rPr>
        <w:t>市民サポート</w:t>
      </w:r>
      <w:r>
        <w:rPr>
          <w:rFonts w:hint="eastAsia" w:asciiTheme="minorEastAsia" w:hAnsiTheme="minorEastAsia"/>
          <w:color w:val="auto"/>
          <w:spacing w:val="3"/>
          <w:w w:val="68"/>
          <w:sz w:val="16"/>
          <w:fitText w:val="960" w:id="3"/>
        </w:rPr>
        <w:t>課</w:t>
      </w:r>
      <w:r>
        <w:rPr>
          <w:rFonts w:hint="eastAsia" w:asciiTheme="minorEastAsia" w:hAnsiTheme="minorEastAsia"/>
          <w:color w:val="auto"/>
          <w:sz w:val="16"/>
        </w:rPr>
        <w:t xml:space="preserve">  </w:t>
      </w:r>
      <w:r>
        <w:rPr>
          <w:rFonts w:hint="eastAsia" w:asciiTheme="minorEastAsia" w:hAnsiTheme="minorEastAsia"/>
          <w:color w:val="auto"/>
          <w:sz w:val="16"/>
        </w:rPr>
        <w:t>電話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０８５４－７４－０２１１</w:t>
      </w:r>
    </w:p>
    <w:p>
      <w:pPr>
        <w:pStyle w:val="15"/>
        <w:spacing w:line="300" w:lineRule="exact"/>
        <w:jc w:val="both"/>
        <w:rPr>
          <w:rFonts w:hint="default" w:asciiTheme="minorEastAsia" w:hAnsiTheme="minorEastAsia"/>
          <w:sz w:val="16"/>
        </w:rPr>
      </w:pPr>
      <w:r>
        <w:rPr>
          <w:rFonts w:hint="eastAsia" w:asciiTheme="minorEastAsia" w:hAnsiTheme="minorEastAsia"/>
          <w:color w:val="auto"/>
          <w:sz w:val="16"/>
        </w:rPr>
        <w:t>加茂総合センター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自治振興課　電話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０８５４－４９－８６０１</w:t>
      </w:r>
      <w:r>
        <w:rPr>
          <w:rFonts w:hint="eastAsia" w:asciiTheme="minorEastAsia" w:hAnsiTheme="minorEastAsia"/>
          <w:color w:val="auto"/>
          <w:sz w:val="16"/>
        </w:rPr>
        <w:t xml:space="preserve">  </w:t>
      </w:r>
      <w:r>
        <w:rPr>
          <w:rFonts w:hint="eastAsia" w:asciiTheme="minorEastAsia" w:hAnsiTheme="minorEastAsia"/>
          <w:color w:val="auto"/>
          <w:sz w:val="16"/>
        </w:rPr>
        <w:t>掛合総合センター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default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pacing w:val="16"/>
          <w:w w:val="68"/>
          <w:sz w:val="16"/>
          <w:fitText w:val="960" w:id="4"/>
        </w:rPr>
        <w:t>市民サポート</w:t>
      </w:r>
      <w:r>
        <w:rPr>
          <w:rFonts w:hint="eastAsia" w:asciiTheme="minorEastAsia" w:hAnsiTheme="minorEastAsia"/>
          <w:color w:val="auto"/>
          <w:spacing w:val="3"/>
          <w:w w:val="68"/>
          <w:sz w:val="16"/>
          <w:fitText w:val="960" w:id="4"/>
        </w:rPr>
        <w:t>課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default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電話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０８５４－６２－０３００</w:t>
      </w:r>
    </w:p>
    <w:p>
      <w:pPr>
        <w:pStyle w:val="15"/>
        <w:spacing w:line="300" w:lineRule="exact"/>
        <w:jc w:val="both"/>
        <w:rPr>
          <w:rFonts w:hint="default" w:asciiTheme="minorEastAsia" w:hAnsiTheme="minorEastAsia"/>
          <w:color w:val="auto"/>
          <w:sz w:val="16"/>
        </w:rPr>
      </w:pPr>
      <w:r>
        <w:rPr>
          <w:rFonts w:hint="eastAsia" w:asciiTheme="minorEastAsia" w:hAnsiTheme="minorEastAsia"/>
          <w:color w:val="auto"/>
          <w:sz w:val="16"/>
        </w:rPr>
        <w:t>木次総合センター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自治振興課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default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電話</w:t>
      </w:r>
      <w:r>
        <w:rPr>
          <w:rFonts w:hint="eastAsia" w:asciiTheme="minorEastAsia" w:hAnsiTheme="minorEastAsia"/>
          <w:color w:val="auto"/>
          <w:sz w:val="16"/>
        </w:rPr>
        <w:t xml:space="preserve"> </w:t>
      </w:r>
      <w:r>
        <w:rPr>
          <w:rFonts w:hint="eastAsia" w:asciiTheme="minorEastAsia" w:hAnsiTheme="minorEastAsia"/>
          <w:color w:val="auto"/>
          <w:sz w:val="16"/>
        </w:rPr>
        <w:t>０８５４－４０－１０８０</w:t>
      </w:r>
    </w:p>
    <w:sectPr>
      <w:footerReference r:id="rId5" w:type="default"/>
      <w:pgSz w:w="11906" w:h="16838"/>
      <w:pgMar w:top="1021" w:right="1077" w:bottom="284" w:left="1077" w:header="851" w:footer="113" w:gutter="0"/>
      <w:cols w:space="720"/>
      <w:textDirection w:val="lrTb"/>
      <w:docGrid w:type="linesAndChars" w:linePitch="4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8" w:lineRule="atLeast"/>
      <w:jc w:val="center"/>
      <w:rPr>
        <w:rFonts w:hint="default" w:ascii="ＭＳ 明朝" w:hAnsi="ＭＳ 明朝" w:eastAsia="ＭＳ 明朝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10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Century" w:hAnsi="Century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/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sz w:val="22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  <w:kern w:val="0"/>
      <w:sz w:val="21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  <w:kern w:val="0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Theme="minorEastAsia" w:hAnsiTheme="minorEastAsia"/>
      <w:kern w:val="0"/>
      <w:sz w:val="21"/>
    </w:rPr>
  </w:style>
  <w:style w:type="character" w:styleId="28" w:customStyle="1">
    <w:name w:val="結語 (文字)"/>
    <w:basedOn w:val="10"/>
    <w:next w:val="28"/>
    <w:link w:val="27"/>
    <w:uiPriority w:val="0"/>
    <w:rPr>
      <w:rFonts w:asciiTheme="minorEastAsia" w:hAnsiTheme="minorEastAsia"/>
      <w:kern w:val="0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表 (格子)1"/>
    <w:basedOn w:val="11"/>
    <w:next w:val="32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2</Pages>
  <Words>1</Words>
  <Characters>1419</Characters>
  <Application>JUST Note</Application>
  <Lines>140</Lines>
  <Paragraphs>74</Paragraphs>
  <CharactersWithSpaces>1570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toshie mukomura</dc:creator>
  <cp:lastModifiedBy>青木　悠大朗</cp:lastModifiedBy>
  <cp:lastPrinted>2025-10-22T02:08:00Z</cp:lastPrinted>
  <dcterms:created xsi:type="dcterms:W3CDTF">2025-10-22T02:07:00Z</dcterms:created>
  <dcterms:modified xsi:type="dcterms:W3CDTF">2026-03-10T00:28:58Z</dcterms:modified>
  <cp:revision>8</cp:revision>
</cp:coreProperties>
</file>